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E2" w:rsidRDefault="00E03D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57200" cy="638175"/>
            <wp:effectExtent l="19050" t="0" r="0" b="0"/>
            <wp:docPr id="1" name="p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</w:t>
      </w:r>
      <w:r w:rsidR="007D0D58">
        <w:rPr>
          <w:rFonts w:ascii="Times New Roman" w:eastAsia="Times New Roman" w:hAnsi="Times New Roman" w:cs="Times New Roman"/>
          <w:sz w:val="28"/>
        </w:rPr>
        <w:t>проект</w:t>
      </w:r>
    </w:p>
    <w:p w:rsidR="000B36E2" w:rsidRDefault="000B36E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Республика Карелия</w:t>
      </w:r>
    </w:p>
    <w:p w:rsidR="000B36E2" w:rsidRDefault="000B36E2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Пряжинского городского поселения</w:t>
      </w:r>
    </w:p>
    <w:p w:rsidR="000B36E2" w:rsidRDefault="000B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E0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LIII</w:t>
      </w:r>
      <w:r w:rsidR="007D0D58">
        <w:rPr>
          <w:rFonts w:ascii="Times New Roman" w:eastAsia="Times New Roman" w:hAnsi="Times New Roman" w:cs="Times New Roman"/>
          <w:b/>
          <w:sz w:val="28"/>
        </w:rPr>
        <w:t xml:space="preserve"> заседание IV созыва</w:t>
      </w:r>
    </w:p>
    <w:p w:rsidR="000B36E2" w:rsidRDefault="000B36E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0B36E2" w:rsidRDefault="007D0D5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0B36E2" w:rsidRDefault="000B36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36E2" w:rsidRDefault="007D0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пгт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. Пряжа</w:t>
      </w:r>
    </w:p>
    <w:p w:rsidR="000B36E2" w:rsidRDefault="007D0D58">
      <w:pPr>
        <w:tabs>
          <w:tab w:val="left" w:pos="7020"/>
        </w:tabs>
        <w:spacing w:before="240" w:after="6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«___» _______ 2021 года                                                                              №____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бюджете Пряжинского городского поселения на 2022 год</w:t>
      </w:r>
    </w:p>
    <w:p w:rsidR="000B36E2" w:rsidRDefault="000B36E2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Рассмотрев проект бюджета Пряжинского городского поселения на 2022 год, с учетом результатов публичных слушаний и в соответствии с Уставом Пряжинского городского поселения</w:t>
      </w: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Пряжинского городского поселения</w:t>
      </w: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РЕШИЛ:</w:t>
      </w:r>
    </w:p>
    <w:p w:rsidR="000B36E2" w:rsidRDefault="007D0D5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бюджет Пряжинского городского поселения на 2022 год: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1. Основные характеристики бюджета Пряжинского городского поселения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основные характеристики бюджета Пряжинского городского поселения на 2022 год: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прогнозируемый общий объем доходов бюджета Пряжинского городского поселения в сумме 15 599,2 тыс. рублей, в том числе объем безвозмездных поступлений в сумме 0 тыс. рублей, из них объем получаемых из других бюджетов межбюджетных трансфертов в сумме 0 тыс. рублей;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бюджета Пряжинского городского поселения в сумме 16 582,7 тыс. рублей;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дефицит бюджета Пряжинского городского поселения в сумме 983,5 тыс. рублей.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2. Нормативы распределения доходов бюджета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пунктом 2 статьи 184</w:t>
        </w:r>
      </w:hyperlink>
      <w:r>
        <w:rPr>
          <w:rFonts w:ascii="Times New Roman" w:eastAsia="Times New Roman" w:hAnsi="Times New Roman" w:cs="Times New Roman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Бюджетного кодекса Российской Федерации утвердить нормативы распределения доходов бюджета Пряжинского городского поселения на 2022 год согласно приложению 1 к настоящему Решению.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3. Главные распорядители средств бюджета Пряжинского городского поселения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Утвердить перечень главных распорядителей средств бюджета Пряжинского городского поселения согласно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приложению 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"consultantplus://offline/ref=8283604BE75C29A64E7FDDD4DE2B296C4EACCF4150E542674CAF8B03078BCC9F25FC8D28274E66580C2F1BUD14H"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Особенности администрирования доходов бюджета Пряжинского городского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поселения</w:t>
      </w:r>
    </w:p>
    <w:p w:rsidR="000B36E2" w:rsidRDefault="000B36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Установить, что доходы бюджета </w:t>
      </w:r>
      <w:r>
        <w:rPr>
          <w:rFonts w:ascii="Times New Roman" w:eastAsia="Times New Roman" w:hAnsi="Times New Roman" w:cs="Times New Roman"/>
          <w:sz w:val="28"/>
        </w:rPr>
        <w:t>Пряжинского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>, поступающие в 2022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  Республики Карелия, нормативными актами представительного органа Пряжинского национального муниципального района, настоящим Решением.</w:t>
      </w:r>
      <w:proofErr w:type="gramEnd"/>
    </w:p>
    <w:p w:rsidR="000B36E2" w:rsidRDefault="007D0D5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Times New Roman" w:eastAsia="Times New Roman" w:hAnsi="Times New Roman" w:cs="Times New Roman"/>
          <w:sz w:val="28"/>
        </w:rPr>
        <w:tab/>
        <w:t>В случае изменения бюджетной классификации Российской Федерации при перечислении доходов на единый счет бюджета Пряжинского городского поселения применяются коды доходов измененной бюджетной классификации Российской Федерации.</w:t>
      </w:r>
    </w:p>
    <w:p w:rsidR="000B36E2" w:rsidRDefault="000B36E2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5. Бюджетные ассигнования бюджета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Утвердить ведомственную структуру расходов бюджета Пряжинского городского поселения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Пряжинского городского поселения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2022 год согласно приложению 3 к настоящему Решению.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2. Утвердить распределение бюджетных ассигнований по разделам, подразделам, целевым статьям (муниципальным программам Пряжинского городского поселения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2022 год согласно приложению 4 к настоящему Решению.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Утвердить общий объем бюджетных ассигнований, направляемых на исполнение публичных нормативных обязательств Пряжинского городского поселения, на 2022 год в сумме 245,5 тыс. рублей.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Утвердить объем бюджетных ассигнований Дорожного фонда Пряжинского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</w:rPr>
        <w:t xml:space="preserve"> на 2022 год в сумме 2 346,2 тыс. рублей.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6. Особенности использования бюджетных ассигнований на обеспечение деятельности органов местного самоуправления Пряжинского городского поселения и казенных учреждений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</w:rPr>
        <w:t xml:space="preserve">Пряжинского городского поселения не вправе принимать решения, приводящие к увеличению в 2022 году численности муниципальных служащих и работников казенных учреждений Пряжинского городского поселения, за исключением </w:t>
      </w:r>
      <w:proofErr w:type="gramStart"/>
      <w:r>
        <w:rPr>
          <w:rFonts w:ascii="Times New Roman" w:eastAsia="Times New Roman" w:hAnsi="Times New Roman" w:cs="Times New Roman"/>
          <w:sz w:val="28"/>
        </w:rPr>
        <w:t>случаев изменения функций органов местного самоуправления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казенных учреждений Пряжинского городского поселения.</w:t>
      </w:r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7. Источники финансирования дефицита бюджета Пряжинского городского поселения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Утвердить источники финансирования дефицита бюджета Пряжинского городского поселения на 2022 год согласно приложению 5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настоящему Решению.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8. Особенности исполнения бюджета Пряжинского городского поселения в 2022 году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 Установить в соответствии с Положением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</w:rPr>
        <w:t>Пряжинском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городском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поселении</w:t>
      </w:r>
      <w:r>
        <w:rPr>
          <w:rFonts w:ascii="Times New Roman" w:eastAsia="Times New Roman" w:hAnsi="Times New Roman" w:cs="Times New Roman"/>
          <w:sz w:val="28"/>
        </w:rPr>
        <w:t xml:space="preserve"> следующие дополнительные основания для внесения изменений в сводную бюджетную роспись бюджета Пряжинского городского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поселения</w:t>
      </w:r>
      <w:r>
        <w:rPr>
          <w:rFonts w:ascii="Times New Roman" w:eastAsia="Times New Roman" w:hAnsi="Times New Roman" w:cs="Times New Roman"/>
          <w:sz w:val="28"/>
        </w:rPr>
        <w:t xml:space="preserve"> без внесения изменений в настоящее решение в соответствии с решениями руководителя финансового органа:</w:t>
      </w:r>
    </w:p>
    <w:p w:rsidR="000B36E2" w:rsidRDefault="007D0D58">
      <w:pPr>
        <w:spacing w:after="0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Пряжинского городского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поселения</w:t>
      </w:r>
      <w:r>
        <w:rPr>
          <w:rFonts w:ascii="Times New Roman" w:eastAsia="Times New Roman" w:hAnsi="Times New Roman" w:cs="Times New Roman"/>
          <w:sz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2) перераспределение бюджетных ассигнований, предусмотренных на финансовое обеспечение расходных обязательств Пряжинского городского поселения, </w:t>
      </w:r>
      <w:proofErr w:type="spellStart"/>
      <w:r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которых осуществляется из федерального бюджета, бюджета Республики Карелия в рамках федеральных проектов и программ, проектов и программ Республики Карелия между главными распорядителями средств бюджета Пряжинского городского поселения, разделами, подразделами, целевыми статьями, группами и (или) подгруппами видов расходов классификации расходов бюджетов.</w:t>
      </w:r>
      <w:proofErr w:type="gramEnd"/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Направить бюджет Пряжинского городского поселения на 2022 год Главе Пряжинского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Гарнину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В.Л. на подписание и опубликование в установленном порядке.</w:t>
      </w: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E03DB6">
        <w:rPr>
          <w:rFonts w:ascii="Times New Roman" w:eastAsia="Times New Roman" w:hAnsi="Times New Roman" w:cs="Times New Roman"/>
          <w:sz w:val="28"/>
        </w:rPr>
        <w:t>Возложить к</w:t>
      </w:r>
      <w:r>
        <w:rPr>
          <w:rFonts w:ascii="Times New Roman" w:eastAsia="Times New Roman" w:hAnsi="Times New Roman" w:cs="Times New Roman"/>
          <w:sz w:val="28"/>
        </w:rPr>
        <w:t xml:space="preserve">онтроль над бюджетом Пряжинского городского поселения на 2022 год </w:t>
      </w:r>
      <w:r w:rsidR="00E03DB6"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t>постоянн</w:t>
      </w:r>
      <w:r w:rsidR="00E03DB6">
        <w:rPr>
          <w:rFonts w:ascii="Times New Roman" w:eastAsia="Times New Roman" w:hAnsi="Times New Roman" w:cs="Times New Roman"/>
          <w:sz w:val="28"/>
        </w:rPr>
        <w:t>ую</w:t>
      </w:r>
      <w:r>
        <w:rPr>
          <w:rFonts w:ascii="Times New Roman" w:eastAsia="Times New Roman" w:hAnsi="Times New Roman" w:cs="Times New Roman"/>
          <w:sz w:val="28"/>
        </w:rPr>
        <w:t xml:space="preserve"> комисси</w:t>
      </w:r>
      <w:r w:rsidR="00E03DB6"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 xml:space="preserve"> Совета Пряжинского городского поселения по вопросам бюджета, налогам и сборам, муниципальному имуществу.</w:t>
      </w:r>
    </w:p>
    <w:p w:rsidR="00555703" w:rsidRP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5570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5570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5570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</w:t>
      </w:r>
    </w:p>
    <w:p w:rsid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55703">
        <w:rPr>
          <w:rFonts w:ascii="Times New Roman" w:hAnsi="Times New Roman" w:cs="Times New Roman"/>
          <w:sz w:val="28"/>
          <w:szCs w:val="28"/>
        </w:rPr>
        <w:t xml:space="preserve">Пряжинского городского поселения и обнародовать  в 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5703">
        <w:rPr>
          <w:rFonts w:ascii="Times New Roman" w:hAnsi="Times New Roman" w:cs="Times New Roman"/>
          <w:sz w:val="28"/>
          <w:szCs w:val="28"/>
        </w:rPr>
        <w:t>порядке.</w:t>
      </w:r>
    </w:p>
    <w:p w:rsidR="00555703" w:rsidRP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Пряжинского городского поселения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Т.Н. Изотова</w:t>
      </w:r>
    </w:p>
    <w:p w:rsidR="000B36E2" w:rsidRDefault="000B36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0B36E2" w:rsidRDefault="000B36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Пряжинского городского поселения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В.Л. </w:t>
      </w:r>
      <w:proofErr w:type="spellStart"/>
      <w:r>
        <w:rPr>
          <w:rFonts w:ascii="Times New Roman" w:eastAsia="Times New Roman" w:hAnsi="Times New Roman" w:cs="Times New Roman"/>
          <w:sz w:val="28"/>
        </w:rPr>
        <w:t>Гарнин</w:t>
      </w:r>
      <w:proofErr w:type="spellEnd"/>
    </w:p>
    <w:p w:rsidR="000B36E2" w:rsidRDefault="00E03DB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</w:t>
      </w: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Разослать – дело-3, </w:t>
      </w:r>
      <w:proofErr w:type="spellStart"/>
      <w:r>
        <w:rPr>
          <w:rFonts w:ascii="Times New Roman" w:eastAsia="Times New Roman" w:hAnsi="Times New Roman" w:cs="Times New Roman"/>
          <w:sz w:val="24"/>
        </w:rPr>
        <w:t>Финорган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– 1, бухгалтерия-1, казначейство – 1, прокуратура-1, обнародование-3.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sectPr w:rsidR="000B36E2" w:rsidSect="00EF0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6E2"/>
    <w:rsid w:val="000B36E2"/>
    <w:rsid w:val="00555703"/>
    <w:rsid w:val="007D0D58"/>
    <w:rsid w:val="00E03DB6"/>
    <w:rsid w:val="00ED7E9E"/>
    <w:rsid w:val="00EF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DB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57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83604BE75C29A64E7FDDD4DE2B296C4EACCF4150E542674CAF8B03078BCC9F25FC8D28274E66580C2F1BUD14H" TargetMode="External"/><Relationship Id="rId5" Type="http://schemas.openxmlformats.org/officeDocument/2006/relationships/hyperlink" Target="consultantplus://offline/ref=2A890F2C4299CE749A937B1BA88E033148693099D0998A90691197945894226AA191FB88BDA3B5DE3B560B2E26C2103252CEDFC7B5A99FD8f2h4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1049</Words>
  <Characters>5983</Characters>
  <Application>Microsoft Office Word</Application>
  <DocSecurity>0</DocSecurity>
  <Lines>49</Lines>
  <Paragraphs>14</Paragraphs>
  <ScaleCrop>false</ScaleCrop>
  <Company/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 Гарнин</cp:lastModifiedBy>
  <cp:revision>5</cp:revision>
  <dcterms:created xsi:type="dcterms:W3CDTF">2021-12-02T06:09:00Z</dcterms:created>
  <dcterms:modified xsi:type="dcterms:W3CDTF">2021-12-02T00:16:00Z</dcterms:modified>
</cp:coreProperties>
</file>